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1E" w:rsidRDefault="00F2157D" w:rsidP="00B2471E">
      <w:pPr>
        <w:tabs>
          <w:tab w:val="left" w:pos="709"/>
        </w:tabs>
        <w:spacing w:before="100" w:beforeAutospacing="1" w:after="100" w:afterAutospacing="1" w:line="240" w:lineRule="auto"/>
        <w:ind w:right="-1"/>
        <w:jc w:val="both"/>
        <w:outlineLvl w:val="1"/>
        <w:rPr>
          <w:rFonts w:ascii="Times New Roman" w:eastAsia="Times New Roman" w:hAnsi="Times New Roman" w:cs="Times New Roman"/>
          <w:b/>
          <w:bCs/>
          <w:sz w:val="32"/>
          <w:szCs w:val="32"/>
          <w:lang w:eastAsia="ru-RU"/>
        </w:rPr>
      </w:pPr>
      <w:r w:rsidRPr="00F2157D">
        <w:rPr>
          <w:rFonts w:ascii="Times New Roman" w:eastAsia="Times New Roman" w:hAnsi="Times New Roman" w:cs="Times New Roman"/>
          <w:b/>
          <w:bCs/>
          <w:sz w:val="32"/>
          <w:szCs w:val="32"/>
          <w:lang w:eastAsia="ru-RU"/>
        </w:rPr>
        <w:t xml:space="preserve">         </w:t>
      </w:r>
      <w:r w:rsidR="00B2471E" w:rsidRPr="00D22CF8">
        <w:rPr>
          <w:rFonts w:ascii="Times New Roman" w:eastAsia="Times New Roman" w:hAnsi="Times New Roman" w:cs="Times New Roman"/>
          <w:noProof/>
          <w:sz w:val="24"/>
          <w:szCs w:val="24"/>
          <w:lang w:eastAsia="ru-RU"/>
        </w:rPr>
        <w:drawing>
          <wp:inline distT="0" distB="0" distL="0" distR="0" wp14:anchorId="3F8466B4" wp14:editId="5564E400">
            <wp:extent cx="6096000" cy="3543300"/>
            <wp:effectExtent l="0" t="0" r="0" b="0"/>
            <wp:docPr id="2" name="Рисунок 1" descr="Что такое серая зарплата (последствия за ее полу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серая зарплата (последствия за ее получ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543300"/>
                    </a:xfrm>
                    <a:prstGeom prst="rect">
                      <a:avLst/>
                    </a:prstGeom>
                    <a:noFill/>
                    <a:ln>
                      <a:noFill/>
                    </a:ln>
                  </pic:spPr>
                </pic:pic>
              </a:graphicData>
            </a:graphic>
          </wp:inline>
        </w:drawing>
      </w:r>
    </w:p>
    <w:p w:rsidR="00AA1E74" w:rsidRPr="00F2157D" w:rsidRDefault="00AA1E74" w:rsidP="00B2471E">
      <w:pPr>
        <w:tabs>
          <w:tab w:val="left" w:pos="709"/>
        </w:tabs>
        <w:spacing w:before="100" w:beforeAutospacing="1" w:after="100" w:afterAutospacing="1" w:line="240" w:lineRule="auto"/>
        <w:ind w:firstLine="709"/>
        <w:jc w:val="both"/>
        <w:outlineLvl w:val="1"/>
        <w:rPr>
          <w:rFonts w:ascii="Times New Roman" w:eastAsia="Times New Roman" w:hAnsi="Times New Roman" w:cs="Times New Roman"/>
          <w:b/>
          <w:bCs/>
          <w:sz w:val="32"/>
          <w:szCs w:val="32"/>
          <w:u w:val="single"/>
          <w:lang w:eastAsia="ru-RU"/>
        </w:rPr>
      </w:pPr>
      <w:r w:rsidRPr="00F2157D">
        <w:rPr>
          <w:rFonts w:ascii="Times New Roman" w:eastAsia="Times New Roman" w:hAnsi="Times New Roman" w:cs="Times New Roman"/>
          <w:b/>
          <w:bCs/>
          <w:sz w:val="32"/>
          <w:szCs w:val="32"/>
          <w:u w:val="single"/>
          <w:lang w:eastAsia="ru-RU"/>
        </w:rPr>
        <w:t>От чего зависит «цвет» заработной платы</w:t>
      </w:r>
      <w:r w:rsidR="00F2157D" w:rsidRPr="00F2157D">
        <w:rPr>
          <w:rFonts w:ascii="Times New Roman" w:eastAsia="Times New Roman" w:hAnsi="Times New Roman" w:cs="Times New Roman"/>
          <w:b/>
          <w:bCs/>
          <w:sz w:val="32"/>
          <w:szCs w:val="32"/>
          <w:u w:val="single"/>
          <w:lang w:eastAsia="ru-RU"/>
        </w:rPr>
        <w:t>?</w:t>
      </w:r>
    </w:p>
    <w:p w:rsidR="00AA1E74" w:rsidRPr="00F2157D" w:rsidRDefault="00AA1E74" w:rsidP="00F2157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sz w:val="28"/>
          <w:szCs w:val="28"/>
          <w:lang w:eastAsia="ru-RU"/>
        </w:rPr>
        <w:t xml:space="preserve">Словосочетания «белая», «черная» и «серая» зарплаты не являются официальными, это устоявшиеся обозначения для формы выплаты наемному персоналу заработанных им денежных средств. </w:t>
      </w:r>
    </w:p>
    <w:p w:rsidR="00AA1E74" w:rsidRPr="00F2157D" w:rsidRDefault="00AA1E74" w:rsidP="00F215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b/>
          <w:bCs/>
          <w:sz w:val="28"/>
          <w:szCs w:val="28"/>
          <w:lang w:eastAsia="ru-RU"/>
        </w:rPr>
        <w:t>Белая зарплата</w:t>
      </w:r>
      <w:r w:rsidRPr="00F2157D">
        <w:rPr>
          <w:rFonts w:ascii="Times New Roman" w:eastAsia="Times New Roman" w:hAnsi="Times New Roman" w:cs="Times New Roman"/>
          <w:sz w:val="28"/>
          <w:szCs w:val="28"/>
          <w:lang w:eastAsia="ru-RU"/>
        </w:rPr>
        <w:t xml:space="preserve"> – соответствующая окладу или тарифной ставке сумма, выплачиваемая по официальной ведомости и полностью облагаемая налогом на доходы и отчислениями в социальные фонды.</w:t>
      </w:r>
    </w:p>
    <w:p w:rsidR="00AA1E74" w:rsidRPr="00F2157D" w:rsidRDefault="00AA1E74" w:rsidP="00F215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b/>
          <w:bCs/>
          <w:sz w:val="28"/>
          <w:szCs w:val="28"/>
          <w:lang w:eastAsia="ru-RU"/>
        </w:rPr>
        <w:t>Черная зарплата</w:t>
      </w:r>
      <w:r w:rsidRPr="00F2157D">
        <w:rPr>
          <w:rFonts w:ascii="Times New Roman" w:eastAsia="Times New Roman" w:hAnsi="Times New Roman" w:cs="Times New Roman"/>
          <w:sz w:val="28"/>
          <w:szCs w:val="28"/>
          <w:lang w:eastAsia="ru-RU"/>
        </w:rPr>
        <w:t xml:space="preserve"> – деньги, выплачиваемые без заключенного трудового договора (синоним «сумма в конверте»).</w:t>
      </w:r>
    </w:p>
    <w:p w:rsidR="00AA1E74" w:rsidRPr="00F2157D" w:rsidRDefault="00AA1E74" w:rsidP="00F215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b/>
          <w:bCs/>
          <w:sz w:val="28"/>
          <w:szCs w:val="28"/>
          <w:lang w:eastAsia="ru-RU"/>
        </w:rPr>
        <w:t>Серая зарплата</w:t>
      </w:r>
      <w:r w:rsidRPr="00F2157D">
        <w:rPr>
          <w:rFonts w:ascii="Times New Roman" w:eastAsia="Times New Roman" w:hAnsi="Times New Roman" w:cs="Times New Roman"/>
          <w:sz w:val="28"/>
          <w:szCs w:val="28"/>
          <w:lang w:eastAsia="ru-RU"/>
        </w:rPr>
        <w:t xml:space="preserve"> – вознаграждение, официально выплачиваемое трудоустроенному сотруднику в минимальном или сокращенном размере, а большая часть средств попадает на руки вне кассового учета.</w:t>
      </w:r>
    </w:p>
    <w:p w:rsidR="00AA1E74" w:rsidRPr="00F2157D" w:rsidRDefault="00AA1E74" w:rsidP="00F2157D">
      <w:pPr>
        <w:spacing w:before="100" w:beforeAutospacing="1" w:after="100" w:afterAutospacing="1" w:line="240" w:lineRule="auto"/>
        <w:ind w:firstLine="720"/>
        <w:jc w:val="both"/>
        <w:outlineLvl w:val="1"/>
        <w:rPr>
          <w:rFonts w:ascii="Times New Roman" w:eastAsia="Times New Roman" w:hAnsi="Times New Roman" w:cs="Times New Roman"/>
          <w:b/>
          <w:bCs/>
          <w:sz w:val="32"/>
          <w:szCs w:val="32"/>
          <w:u w:val="single"/>
          <w:lang w:eastAsia="ru-RU"/>
        </w:rPr>
      </w:pPr>
      <w:r w:rsidRPr="00F2157D">
        <w:rPr>
          <w:rFonts w:ascii="Times New Roman" w:eastAsia="Times New Roman" w:hAnsi="Times New Roman" w:cs="Times New Roman"/>
          <w:b/>
          <w:bCs/>
          <w:sz w:val="32"/>
          <w:szCs w:val="32"/>
          <w:u w:val="single"/>
          <w:lang w:eastAsia="ru-RU"/>
        </w:rPr>
        <w:t>Причины «изменения цвета» заработной платы</w:t>
      </w:r>
      <w:r w:rsidR="00C41D15">
        <w:rPr>
          <w:rFonts w:ascii="Times New Roman" w:eastAsia="Times New Roman" w:hAnsi="Times New Roman" w:cs="Times New Roman"/>
          <w:b/>
          <w:bCs/>
          <w:sz w:val="32"/>
          <w:szCs w:val="32"/>
          <w:u w:val="single"/>
          <w:lang w:eastAsia="ru-RU"/>
        </w:rPr>
        <w:t>.</w:t>
      </w:r>
    </w:p>
    <w:p w:rsidR="00AA1E74" w:rsidRPr="00F2157D" w:rsidRDefault="00AA1E74" w:rsidP="00F2157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sz w:val="28"/>
          <w:szCs w:val="28"/>
          <w:lang w:eastAsia="ru-RU"/>
        </w:rPr>
        <w:t xml:space="preserve">Логично, что работодатели решаются на выплату денег сотрудникам «помимо кассы» не от хорошей жизни. Причин, которые могут побудить их к выплатам </w:t>
      </w:r>
      <w:r w:rsidR="00176F41">
        <w:rPr>
          <w:rFonts w:ascii="Times New Roman" w:eastAsia="Times New Roman" w:hAnsi="Times New Roman" w:cs="Times New Roman"/>
          <w:sz w:val="28"/>
          <w:szCs w:val="28"/>
          <w:lang w:eastAsia="ru-RU"/>
        </w:rPr>
        <w:t>серых зарплат, может быть много.</w:t>
      </w:r>
    </w:p>
    <w:p w:rsidR="00AA1E74" w:rsidRPr="00F2157D" w:rsidRDefault="00AA1E74" w:rsidP="00F2157D">
      <w:pPr>
        <w:spacing w:before="100" w:beforeAutospacing="1" w:after="100" w:afterAutospacing="1" w:line="240" w:lineRule="auto"/>
        <w:ind w:firstLine="709"/>
        <w:jc w:val="both"/>
        <w:outlineLvl w:val="1"/>
        <w:rPr>
          <w:rFonts w:ascii="Times New Roman" w:eastAsia="Times New Roman" w:hAnsi="Times New Roman" w:cs="Times New Roman"/>
          <w:b/>
          <w:bCs/>
          <w:sz w:val="32"/>
          <w:szCs w:val="32"/>
          <w:u w:val="single"/>
          <w:lang w:eastAsia="ru-RU"/>
        </w:rPr>
      </w:pPr>
      <w:bookmarkStart w:id="0" w:name="_GoBack"/>
      <w:bookmarkEnd w:id="0"/>
      <w:r w:rsidRPr="00F2157D">
        <w:rPr>
          <w:rFonts w:ascii="Times New Roman" w:eastAsia="Times New Roman" w:hAnsi="Times New Roman" w:cs="Times New Roman"/>
          <w:b/>
          <w:bCs/>
          <w:sz w:val="32"/>
          <w:szCs w:val="32"/>
          <w:u w:val="single"/>
          <w:lang w:eastAsia="ru-RU"/>
        </w:rPr>
        <w:t>Почему белая зарплата все же предпочтительнее</w:t>
      </w:r>
      <w:r w:rsidR="00F2157D">
        <w:rPr>
          <w:rFonts w:ascii="Times New Roman" w:eastAsia="Times New Roman" w:hAnsi="Times New Roman" w:cs="Times New Roman"/>
          <w:b/>
          <w:bCs/>
          <w:sz w:val="32"/>
          <w:szCs w:val="32"/>
          <w:u w:val="single"/>
          <w:lang w:eastAsia="ru-RU"/>
        </w:rPr>
        <w:t>?</w:t>
      </w:r>
    </w:p>
    <w:p w:rsidR="00AA1E74" w:rsidRPr="00F2157D" w:rsidRDefault="00AA1E74" w:rsidP="00F2157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sz w:val="28"/>
          <w:szCs w:val="28"/>
          <w:lang w:eastAsia="ru-RU"/>
        </w:rPr>
        <w:lastRenderedPageBreak/>
        <w:t>Для работодателей главным стимулом платить белую зарплату все же остается страх перед возможной ответственностью перед законом. Но если работники не будут соглашаться на эти схемы, работодателю придется выводить их заработки из тени. Какая же выгода в официальной белой зарплате для сотрудников?</w:t>
      </w:r>
    </w:p>
    <w:p w:rsidR="00AA1E74" w:rsidRPr="00F2157D" w:rsidRDefault="00AA1E74" w:rsidP="00F215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b/>
          <w:bCs/>
          <w:sz w:val="28"/>
          <w:szCs w:val="28"/>
          <w:lang w:eastAsia="ru-RU"/>
        </w:rPr>
        <w:t>Мотивация.</w:t>
      </w:r>
      <w:r w:rsidRPr="00F2157D">
        <w:rPr>
          <w:rFonts w:ascii="Times New Roman" w:eastAsia="Times New Roman" w:hAnsi="Times New Roman" w:cs="Times New Roman"/>
          <w:sz w:val="28"/>
          <w:szCs w:val="28"/>
          <w:lang w:eastAsia="ru-RU"/>
        </w:rPr>
        <w:t xml:space="preserve"> Работа, оплаченная «белым налом», будет более результативной, поскольку сотрудник будет ощущать заботу и официальную защищенность, чего не может обещать выплата «в конверте».</w:t>
      </w:r>
    </w:p>
    <w:p w:rsidR="00AA1E74" w:rsidRPr="00F2157D" w:rsidRDefault="00AA1E74" w:rsidP="00F215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b/>
          <w:bCs/>
          <w:sz w:val="28"/>
          <w:szCs w:val="28"/>
          <w:lang w:eastAsia="ru-RU"/>
        </w:rPr>
        <w:t>Гарантии.</w:t>
      </w:r>
      <w:r w:rsidRPr="00F2157D">
        <w:rPr>
          <w:rFonts w:ascii="Times New Roman" w:eastAsia="Times New Roman" w:hAnsi="Times New Roman" w:cs="Times New Roman"/>
          <w:sz w:val="28"/>
          <w:szCs w:val="28"/>
          <w:lang w:eastAsia="ru-RU"/>
        </w:rPr>
        <w:t xml:space="preserve"> Выплата заработной платы вовремя и в установленном размере – законодательная обязанность работодателя. За не вовремя полученный или неполный «конверт» работник не может потребовать у работодателя компенсации или законным образом на него повлиять для восстановления попранных прав.</w:t>
      </w:r>
    </w:p>
    <w:p w:rsidR="00AA1E74" w:rsidRPr="00F2157D" w:rsidRDefault="00AA1E74" w:rsidP="00F215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b/>
          <w:bCs/>
          <w:sz w:val="28"/>
          <w:szCs w:val="28"/>
          <w:lang w:eastAsia="ru-RU"/>
        </w:rPr>
        <w:t>Социальная сфера.</w:t>
      </w:r>
      <w:r w:rsidRPr="00F2157D">
        <w:rPr>
          <w:rFonts w:ascii="Times New Roman" w:eastAsia="Times New Roman" w:hAnsi="Times New Roman" w:cs="Times New Roman"/>
          <w:sz w:val="28"/>
          <w:szCs w:val="28"/>
          <w:lang w:eastAsia="ru-RU"/>
        </w:rPr>
        <w:t xml:space="preserve"> Многие выплаты социального характера, например, пособия по беременности и родам, по уходу за малышом, по нетрудоспособности, отпускные и др., рассчитываются исходя из официально указанной в документах суммы заработной платы.</w:t>
      </w:r>
    </w:p>
    <w:p w:rsidR="00AA1E74" w:rsidRPr="00F2157D" w:rsidRDefault="00AA1E74" w:rsidP="00F215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b/>
          <w:bCs/>
          <w:sz w:val="28"/>
          <w:szCs w:val="28"/>
          <w:lang w:eastAsia="ru-RU"/>
        </w:rPr>
        <w:t>Кредитование.</w:t>
      </w:r>
      <w:r w:rsidRPr="00F2157D">
        <w:rPr>
          <w:rFonts w:ascii="Times New Roman" w:eastAsia="Times New Roman" w:hAnsi="Times New Roman" w:cs="Times New Roman"/>
          <w:sz w:val="28"/>
          <w:szCs w:val="28"/>
          <w:lang w:eastAsia="ru-RU"/>
        </w:rPr>
        <w:t xml:space="preserve"> </w:t>
      </w:r>
      <w:proofErr w:type="gramStart"/>
      <w:r w:rsidRPr="00F2157D">
        <w:rPr>
          <w:rFonts w:ascii="Times New Roman" w:eastAsia="Times New Roman" w:hAnsi="Times New Roman" w:cs="Times New Roman"/>
          <w:sz w:val="28"/>
          <w:szCs w:val="28"/>
          <w:lang w:eastAsia="ru-RU"/>
        </w:rPr>
        <w:t>При получении кредита у получающего белую зарплату не возникнет проблем, ведь его доход фиксируется во всех фондах, а при серой зарплате возможны разночтения.</w:t>
      </w:r>
      <w:proofErr w:type="gramEnd"/>
    </w:p>
    <w:p w:rsidR="00AA1E74" w:rsidRPr="00F2157D" w:rsidRDefault="00AA1E74" w:rsidP="00F2157D">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F2157D">
        <w:rPr>
          <w:rFonts w:ascii="Times New Roman" w:eastAsia="Times New Roman" w:hAnsi="Times New Roman" w:cs="Times New Roman"/>
          <w:b/>
          <w:bCs/>
          <w:sz w:val="28"/>
          <w:szCs w:val="28"/>
          <w:lang w:eastAsia="ru-RU"/>
        </w:rPr>
        <w:t>Будущая пенсия.</w:t>
      </w:r>
      <w:r w:rsidRPr="00F2157D">
        <w:rPr>
          <w:rFonts w:ascii="Times New Roman" w:eastAsia="Times New Roman" w:hAnsi="Times New Roman" w:cs="Times New Roman"/>
          <w:sz w:val="28"/>
          <w:szCs w:val="28"/>
          <w:lang w:eastAsia="ru-RU"/>
        </w:rPr>
        <w:t xml:space="preserve"> Этот аргумент во многих случаях является решающим. Размер будущей пенсии работающего гражданина напрямую зависит от отчислений в ПФР. Если они не производятся или отчисляются в уменьшенных размерах, то это неминуемо отразится на сумме будущего пенсионного обеспечения. Получающий серую зарплату делает выбор в пользу немедленного увеличения суммы, </w:t>
      </w:r>
    </w:p>
    <w:p w:rsidR="0019643F" w:rsidRDefault="0019643F"/>
    <w:sectPr w:rsidR="0019643F" w:rsidSect="00F2157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02AE8"/>
    <w:multiLevelType w:val="multilevel"/>
    <w:tmpl w:val="7ECC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955A7"/>
    <w:multiLevelType w:val="multilevel"/>
    <w:tmpl w:val="583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A15685"/>
    <w:multiLevelType w:val="multilevel"/>
    <w:tmpl w:val="F86E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61"/>
    <w:rsid w:val="00176F41"/>
    <w:rsid w:val="0019643F"/>
    <w:rsid w:val="00624B61"/>
    <w:rsid w:val="00AA1E74"/>
    <w:rsid w:val="00B2471E"/>
    <w:rsid w:val="00C41D15"/>
    <w:rsid w:val="00F2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dc:creator>
  <cp:lastModifiedBy>TokmakovaAN</cp:lastModifiedBy>
  <cp:revision>2</cp:revision>
  <dcterms:created xsi:type="dcterms:W3CDTF">2018-10-02T07:33:00Z</dcterms:created>
  <dcterms:modified xsi:type="dcterms:W3CDTF">2018-10-02T07:33:00Z</dcterms:modified>
</cp:coreProperties>
</file>